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F19" w:rsidRPr="00047E03" w:rsidRDefault="00FC5C3E" w:rsidP="00047E03">
      <w:pPr>
        <w:spacing w:line="360" w:lineRule="auto"/>
        <w:jc w:val="center"/>
        <w:rPr>
          <w:rFonts w:cstheme="minorHAnsi"/>
          <w:b/>
          <w:color w:val="000000" w:themeColor="text1"/>
        </w:rPr>
      </w:pPr>
      <w:r w:rsidRPr="00047E03">
        <w:rPr>
          <w:rFonts w:cstheme="minorHAnsi"/>
          <w:b/>
          <w:color w:val="000000" w:themeColor="text1"/>
        </w:rPr>
        <w:t>KLAUZULA INFORMACYJNA</w:t>
      </w:r>
    </w:p>
    <w:p w:rsidR="000A3F7D" w:rsidRPr="00047E03" w:rsidRDefault="000A3F7D" w:rsidP="00047E03">
      <w:pPr>
        <w:pStyle w:val="NormalnyWeb"/>
        <w:spacing w:before="0" w:beforeAutospacing="0" w:after="0"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47E03">
        <w:rPr>
          <w:rFonts w:asciiTheme="minorHAnsi" w:hAnsiTheme="minorHAnsi" w:cstheme="minorHAnsi"/>
          <w:color w:val="000000" w:themeColor="text1"/>
          <w:sz w:val="22"/>
          <w:szCs w:val="22"/>
        </w:rPr>
        <w:t>Na podstawie art. 13 Rozporządzenia Parlamentu Europejskiego i Rady (UE) 2016/679 z dnia 27 kwietnia 2016 r.  w sprawie ochrony osób fizycznych w związku z przetwarzaniem danych osobowych i w sprawie swobodnego przepływu takich danych oraz uchylenia dyrektywy 95/46/we (dalej RODO) informujemy, że:</w:t>
      </w:r>
    </w:p>
    <w:p w:rsidR="000A3F7D" w:rsidRPr="00047E03" w:rsidRDefault="000A3F7D" w:rsidP="00047E03">
      <w:pPr>
        <w:pStyle w:val="NormalnyWeb"/>
        <w:spacing w:before="0" w:beforeAutospacing="0" w:after="0"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98360E" w:rsidRPr="00047E03" w:rsidRDefault="000A3F7D" w:rsidP="00047E03">
      <w:pPr>
        <w:pStyle w:val="NormalnyWeb"/>
        <w:numPr>
          <w:ilvl w:val="0"/>
          <w:numId w:val="2"/>
        </w:numPr>
        <w:tabs>
          <w:tab w:val="num" w:pos="284"/>
        </w:tabs>
        <w:spacing w:before="0" w:beforeAutospacing="0" w:after="0" w:line="36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47E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Administratorem Państwa danych osobowych w zakresie realizacji zadań wynikających z ustawy Prawo geodezyjne i kartograficzne z dnia 17 maja 1989 r. </w:t>
      </w:r>
      <w:r w:rsidR="0098360E" w:rsidRPr="00047E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jest Starosta Poznański. </w:t>
      </w:r>
      <w:r w:rsidRPr="00047E03">
        <w:rPr>
          <w:rFonts w:asciiTheme="minorHAnsi" w:hAnsiTheme="minorHAnsi" w:cstheme="minorHAnsi"/>
          <w:color w:val="000000" w:themeColor="text1"/>
          <w:sz w:val="22"/>
          <w:szCs w:val="22"/>
        </w:rPr>
        <w:t>W pozostałych przypadkach, Administratorem pozyskanych danych osobowych jest Powiatowy O</w:t>
      </w:r>
      <w:r w:rsidR="0098360E" w:rsidRPr="00047E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środek Dokumentacji Geodezyjnej z siedzibą przy ul. Franowo 26, 61-302 Poznań, reprezentowany przez Dyrektora PODGIK. </w:t>
      </w:r>
    </w:p>
    <w:p w:rsidR="00C477E5" w:rsidRPr="00047E03" w:rsidRDefault="000A3F7D" w:rsidP="00047E03">
      <w:pPr>
        <w:pStyle w:val="NormalnyWeb"/>
        <w:numPr>
          <w:ilvl w:val="0"/>
          <w:numId w:val="2"/>
        </w:numPr>
        <w:tabs>
          <w:tab w:val="num" w:pos="284"/>
        </w:tabs>
        <w:spacing w:before="0" w:beforeAutospacing="0" w:after="0" w:line="360" w:lineRule="auto"/>
        <w:ind w:left="284" w:hanging="284"/>
        <w:jc w:val="both"/>
        <w:rPr>
          <w:rStyle w:val="Hipercze"/>
          <w:rFonts w:asciiTheme="minorHAnsi" w:hAnsiTheme="minorHAnsi" w:cstheme="minorHAnsi"/>
          <w:color w:val="000000" w:themeColor="text1"/>
          <w:sz w:val="22"/>
          <w:szCs w:val="22"/>
          <w:u w:val="none"/>
        </w:rPr>
      </w:pPr>
      <w:r w:rsidRPr="00047E03">
        <w:rPr>
          <w:rFonts w:asciiTheme="minorHAnsi" w:hAnsiTheme="minorHAnsi" w:cstheme="minorHAnsi"/>
          <w:color w:val="000000" w:themeColor="text1"/>
          <w:sz w:val="22"/>
          <w:szCs w:val="22"/>
        </w:rPr>
        <w:t>W</w:t>
      </w:r>
      <w:r w:rsidR="0098360E" w:rsidRPr="00047E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Powiatowym Ośrodku Dokumentacji Geodezyjnej i Kartograficznej </w:t>
      </w:r>
      <w:r w:rsidRPr="00047E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wyznaczono Inspektora Ochrony Danych, z którym można kontaktować się pod adresem e-mail: </w:t>
      </w:r>
      <w:r w:rsidR="00047E03">
        <w:rPr>
          <w:rStyle w:val="Hipercze"/>
          <w:rFonts w:asciiTheme="minorHAnsi" w:hAnsiTheme="minorHAnsi" w:cstheme="minorHAnsi"/>
          <w:color w:val="000000" w:themeColor="text1"/>
          <w:sz w:val="22"/>
          <w:szCs w:val="22"/>
        </w:rPr>
        <w:t>iod@podgik.powiat.poznan.pl</w:t>
      </w:r>
    </w:p>
    <w:p w:rsidR="000A3F7D" w:rsidRPr="00047E03" w:rsidRDefault="000A3F7D" w:rsidP="00047E03">
      <w:pPr>
        <w:pStyle w:val="NormalnyWeb"/>
        <w:numPr>
          <w:ilvl w:val="0"/>
          <w:numId w:val="2"/>
        </w:numPr>
        <w:tabs>
          <w:tab w:val="num" w:pos="284"/>
        </w:tabs>
        <w:spacing w:before="0" w:beforeAutospacing="0" w:after="0" w:line="36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47E03">
        <w:rPr>
          <w:rFonts w:asciiTheme="minorHAnsi" w:hAnsiTheme="minorHAnsi" w:cstheme="minorHAnsi"/>
          <w:color w:val="000000" w:themeColor="text1"/>
          <w:sz w:val="22"/>
          <w:szCs w:val="22"/>
        </w:rPr>
        <w:t>Podstawą przetwarzania Państwa danych osobowych</w:t>
      </w:r>
      <w:r w:rsidR="0098360E" w:rsidRPr="00047E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może być</w:t>
      </w:r>
      <w:r w:rsidRPr="00047E03">
        <w:rPr>
          <w:rFonts w:asciiTheme="minorHAnsi" w:hAnsiTheme="minorHAnsi" w:cstheme="minorHAnsi"/>
          <w:color w:val="000000" w:themeColor="text1"/>
          <w:sz w:val="22"/>
          <w:szCs w:val="22"/>
        </w:rPr>
        <w:t>:</w:t>
      </w:r>
    </w:p>
    <w:p w:rsidR="000A3F7D" w:rsidRPr="00047E03" w:rsidRDefault="000A3F7D" w:rsidP="00047E03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 xml:space="preserve">art. 6 ust. 1 lit. a RODO </w:t>
      </w:r>
      <w:r w:rsidR="0098360E" w:rsidRPr="00047E03">
        <w:rPr>
          <w:rFonts w:cstheme="minorHAnsi"/>
          <w:color w:val="000000" w:themeColor="text1"/>
        </w:rPr>
        <w:t>tj. zgoda</w:t>
      </w:r>
      <w:r w:rsidRPr="00047E03">
        <w:rPr>
          <w:rFonts w:cstheme="minorHAnsi"/>
          <w:color w:val="000000" w:themeColor="text1"/>
        </w:rPr>
        <w:t xml:space="preserve"> </w:t>
      </w:r>
      <w:r w:rsidR="0098360E" w:rsidRPr="00047E03">
        <w:rPr>
          <w:rFonts w:cstheme="minorHAnsi"/>
          <w:color w:val="000000" w:themeColor="text1"/>
        </w:rPr>
        <w:t>udzielona</w:t>
      </w:r>
      <w:r w:rsidRPr="00047E03">
        <w:rPr>
          <w:rFonts w:cstheme="minorHAnsi"/>
          <w:color w:val="000000" w:themeColor="text1"/>
        </w:rPr>
        <w:t xml:space="preserve"> w celach określonych każdorazowo w przekazywanych formularzach zgody</w:t>
      </w:r>
    </w:p>
    <w:p w:rsidR="000A3F7D" w:rsidRPr="00047E03" w:rsidRDefault="000A3F7D" w:rsidP="00047E03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>art. 6 ust.1 lit. b RODO, gdy przetwarzanie jest niezbędne do wykonania umowy, której stroną jest osoba, której dane dotyczą, lub do podjęcia działań na żądanie osoby, której dane dotyczą, przed zawarciem umowy</w:t>
      </w:r>
    </w:p>
    <w:p w:rsidR="000A3F7D" w:rsidRPr="00047E03" w:rsidRDefault="000A3F7D" w:rsidP="00047E03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>art. 6 ust. 1 lit. c RODO,  gdy przetwarzanie jest niezbędne do wypełnienia obowiązku prawnego ciążącego na administratorze, a obowiązek prawa może wynikać z poniższych przepisów:</w:t>
      </w:r>
    </w:p>
    <w:p w:rsidR="0098360E" w:rsidRPr="00047E03" w:rsidRDefault="0098360E" w:rsidP="00047E03">
      <w:pPr>
        <w:pStyle w:val="Akapitzlist"/>
        <w:numPr>
          <w:ilvl w:val="1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>Ustawa z dnia 17 maja 1989 r. Prawo geodezyjne i kartograficzne</w:t>
      </w:r>
    </w:p>
    <w:p w:rsidR="0098360E" w:rsidRPr="00047E03" w:rsidRDefault="0098360E" w:rsidP="00047E03">
      <w:pPr>
        <w:pStyle w:val="Akapitzlist"/>
        <w:numPr>
          <w:ilvl w:val="1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 xml:space="preserve">Ustawa z </w:t>
      </w:r>
      <w:r w:rsidR="00D847D8" w:rsidRPr="00047E03">
        <w:rPr>
          <w:rFonts w:cstheme="minorHAnsi"/>
          <w:color w:val="000000" w:themeColor="text1"/>
        </w:rPr>
        <w:t>dnia 14 czerwca 1960 r. Kodeks p</w:t>
      </w:r>
      <w:r w:rsidRPr="00047E03">
        <w:rPr>
          <w:rFonts w:cstheme="minorHAnsi"/>
          <w:color w:val="000000" w:themeColor="text1"/>
        </w:rPr>
        <w:t>ostępowania administracyjnego</w:t>
      </w:r>
    </w:p>
    <w:p w:rsidR="0098360E" w:rsidRPr="00047E03" w:rsidRDefault="0098360E" w:rsidP="00047E03">
      <w:pPr>
        <w:pStyle w:val="Akapitzlist"/>
        <w:numPr>
          <w:ilvl w:val="1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 xml:space="preserve">Ustawa z dnia </w:t>
      </w:r>
      <w:r w:rsidR="00C477E5" w:rsidRPr="00047E03">
        <w:rPr>
          <w:rFonts w:cstheme="minorHAnsi"/>
          <w:color w:val="000000" w:themeColor="text1"/>
        </w:rPr>
        <w:t>21 sierpnia 1997 r. o gospodarce nieruchomościami</w:t>
      </w:r>
    </w:p>
    <w:p w:rsidR="00C477E5" w:rsidRPr="00047E03" w:rsidRDefault="00C477E5" w:rsidP="00047E03">
      <w:pPr>
        <w:pStyle w:val="Akapitzlist"/>
        <w:numPr>
          <w:ilvl w:val="1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>Ustawa z dnia 7 lipca 1994 r. Prawo budowlane</w:t>
      </w:r>
    </w:p>
    <w:p w:rsidR="00C477E5" w:rsidRPr="00047E03" w:rsidRDefault="00C477E5" w:rsidP="00047E03">
      <w:pPr>
        <w:pStyle w:val="Akapitzlist"/>
        <w:numPr>
          <w:ilvl w:val="1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eastAsia="Times New Roman" w:cstheme="minorHAnsi"/>
          <w:color w:val="000000" w:themeColor="text1"/>
          <w:lang w:eastAsia="pl-PL"/>
        </w:rPr>
        <w:t xml:space="preserve"> Ustawa z dnia 29 sierpnia 1997 r. o komornikach sądowych i egzekucji </w:t>
      </w:r>
    </w:p>
    <w:p w:rsidR="00C477E5" w:rsidRPr="00047E03" w:rsidRDefault="00C477E5" w:rsidP="00047E03">
      <w:pPr>
        <w:pStyle w:val="Akapitzlist"/>
        <w:numPr>
          <w:ilvl w:val="1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eastAsia="Times New Roman" w:cstheme="minorHAnsi"/>
          <w:color w:val="000000" w:themeColor="text1"/>
          <w:lang w:eastAsia="pl-PL"/>
        </w:rPr>
        <w:t xml:space="preserve">Ustawa z 16 listopada 2006 r. o opłacie skarbowej </w:t>
      </w:r>
    </w:p>
    <w:p w:rsidR="00C477E5" w:rsidRPr="00047E03" w:rsidRDefault="00C477E5" w:rsidP="00047E03">
      <w:pPr>
        <w:pStyle w:val="Akapitzlist"/>
        <w:numPr>
          <w:ilvl w:val="1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eastAsia="Times New Roman" w:cstheme="minorHAnsi"/>
          <w:color w:val="000000" w:themeColor="text1"/>
          <w:lang w:eastAsia="pl-PL"/>
        </w:rPr>
        <w:t xml:space="preserve">Ustawa z dnia 6 września 2001 r. o dostępnie do informacji publicznej </w:t>
      </w:r>
    </w:p>
    <w:p w:rsidR="00C477E5" w:rsidRPr="00047E03" w:rsidRDefault="00D41229" w:rsidP="00047E03">
      <w:pPr>
        <w:pStyle w:val="Akapitzlist"/>
        <w:numPr>
          <w:ilvl w:val="1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eastAsia="Times New Roman" w:cstheme="minorHAnsi"/>
          <w:color w:val="000000" w:themeColor="text1"/>
          <w:lang w:eastAsia="pl-PL"/>
        </w:rPr>
        <w:t>Ustawa z dnia 11 września 2019 r. P</w:t>
      </w:r>
      <w:r w:rsidR="00C477E5" w:rsidRPr="00047E03">
        <w:rPr>
          <w:rFonts w:eastAsia="Times New Roman" w:cstheme="minorHAnsi"/>
          <w:color w:val="000000" w:themeColor="text1"/>
          <w:lang w:eastAsia="pl-PL"/>
        </w:rPr>
        <w:t xml:space="preserve">rawo zamówień publicznych </w:t>
      </w:r>
    </w:p>
    <w:p w:rsidR="00C477E5" w:rsidRPr="00047E03" w:rsidRDefault="00C477E5" w:rsidP="00047E03">
      <w:pPr>
        <w:pStyle w:val="Akapitzlist"/>
        <w:numPr>
          <w:ilvl w:val="1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eastAsia="Times New Roman" w:cstheme="minorHAnsi"/>
          <w:color w:val="000000" w:themeColor="text1"/>
          <w:lang w:eastAsia="pl-PL"/>
        </w:rPr>
        <w:t xml:space="preserve">Ustawa z dnia 17 lutego 2005 r. o informatyzacji działalności podmiotów realizujących zadania publiczne </w:t>
      </w:r>
    </w:p>
    <w:p w:rsidR="00C477E5" w:rsidRPr="00047E03" w:rsidRDefault="00C477E5" w:rsidP="00047E03">
      <w:pPr>
        <w:pStyle w:val="Akapitzlist"/>
        <w:numPr>
          <w:ilvl w:val="1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eastAsia="Times New Roman" w:cstheme="minorHAnsi"/>
          <w:color w:val="000000" w:themeColor="text1"/>
          <w:lang w:eastAsia="pl-PL"/>
        </w:rPr>
        <w:t xml:space="preserve">Ustawa z dnia 4 marca 2010 r. o infrastrukturze informacji przestrzennej </w:t>
      </w:r>
    </w:p>
    <w:p w:rsidR="00C477E5" w:rsidRPr="00047E03" w:rsidRDefault="00C477E5" w:rsidP="00047E03">
      <w:pPr>
        <w:pStyle w:val="Akapitzlist"/>
        <w:numPr>
          <w:ilvl w:val="1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eastAsia="Times New Roman" w:cstheme="minorHAnsi"/>
          <w:color w:val="000000" w:themeColor="text1"/>
          <w:lang w:eastAsia="pl-PL"/>
        </w:rPr>
        <w:lastRenderedPageBreak/>
        <w:t xml:space="preserve">Ustawa z dnia 14 lutego 1991 r. Prawo o notariacie </w:t>
      </w:r>
    </w:p>
    <w:p w:rsidR="00C477E5" w:rsidRPr="00047E03" w:rsidRDefault="00C477E5" w:rsidP="00047E03">
      <w:pPr>
        <w:pStyle w:val="Akapitzlist"/>
        <w:numPr>
          <w:ilvl w:val="1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eastAsia="Times New Roman" w:cstheme="minorHAnsi"/>
          <w:color w:val="000000" w:themeColor="text1"/>
          <w:lang w:eastAsia="pl-PL"/>
        </w:rPr>
        <w:t>Ustawa z dnia 14 lipca 1983 o narodowym zasobie archiwalnym i archiwach</w:t>
      </w:r>
    </w:p>
    <w:p w:rsidR="00C477E5" w:rsidRPr="00047E03" w:rsidRDefault="00C477E5" w:rsidP="00047E03">
      <w:pPr>
        <w:pStyle w:val="Akapitzlist"/>
        <w:numPr>
          <w:ilvl w:val="1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eastAsia="Times New Roman" w:cstheme="minorHAnsi"/>
          <w:color w:val="000000" w:themeColor="text1"/>
          <w:lang w:eastAsia="pl-PL"/>
        </w:rPr>
        <w:t>Ustawa z dnia 27 sierpnia 2009 r. o finansach publicznych</w:t>
      </w:r>
    </w:p>
    <w:p w:rsidR="00047E03" w:rsidRPr="00047E03" w:rsidRDefault="00C477E5" w:rsidP="00047E03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>art. 6 ust.1 lit. e RODO, w celu wykonania zadań realizowanych w interesie publicznym lub w ramach sprawowania władzy publicznej powierzonej Administratorowi.</w:t>
      </w:r>
    </w:p>
    <w:p w:rsidR="00047E03" w:rsidRPr="00047E03" w:rsidRDefault="00047E03" w:rsidP="00047E03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 xml:space="preserve">Art. 6 ust. 1 lit. f RODO, </w:t>
      </w:r>
      <w:r w:rsidRPr="00047E03">
        <w:rPr>
          <w:color w:val="000000" w:themeColor="text1"/>
        </w:rPr>
        <w:t xml:space="preserve">jako </w:t>
      </w:r>
      <w:r w:rsidR="00C50FB3" w:rsidRPr="00047E03">
        <w:rPr>
          <w:color w:val="000000" w:themeColor="text1"/>
        </w:rPr>
        <w:t>niezbędne</w:t>
      </w:r>
      <w:r w:rsidRPr="00047E03">
        <w:rPr>
          <w:color w:val="000000" w:themeColor="text1"/>
        </w:rPr>
        <w:t xml:space="preserve"> do celów </w:t>
      </w:r>
      <w:r w:rsidR="00C50FB3" w:rsidRPr="00047E03">
        <w:rPr>
          <w:color w:val="000000" w:themeColor="text1"/>
        </w:rPr>
        <w:t>wynikających</w:t>
      </w:r>
      <w:r w:rsidRPr="00047E03">
        <w:rPr>
          <w:color w:val="000000" w:themeColor="text1"/>
        </w:rPr>
        <w:t xml:space="preserve"> z prawnie uzasadnionych interesów realizowanych przez Administratora</w:t>
      </w:r>
      <w:r w:rsidR="00C50FB3">
        <w:rPr>
          <w:color w:val="000000" w:themeColor="text1"/>
        </w:rPr>
        <w:t>.</w:t>
      </w:r>
    </w:p>
    <w:p w:rsidR="005D37CC" w:rsidRDefault="005D37CC" w:rsidP="00047E0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 xml:space="preserve">Odbiorcami Państwa danych są podmioty uprawnione na podstawie przepisów prawa lub zawartych umów powierzenia przetwarzania danych. </w:t>
      </w:r>
      <w:r w:rsidR="00FC5C3E" w:rsidRPr="00047E03">
        <w:rPr>
          <w:rFonts w:cstheme="minorHAnsi"/>
          <w:color w:val="000000" w:themeColor="text1"/>
        </w:rPr>
        <w:t>W</w:t>
      </w:r>
      <w:r w:rsidRPr="00047E03">
        <w:rPr>
          <w:rFonts w:cstheme="minorHAnsi"/>
          <w:color w:val="000000" w:themeColor="text1"/>
        </w:rPr>
        <w:t xml:space="preserve"> przypadku podmiotów, z którymi PODGIK zawarł umowy powierzenia przetwarzania danych osobowych zakres przekazywanych danych będzie ograniczony jedynie do możliwości zapoznania się z tymi danymi, jakie są niezbędne w związku ze świadczeniem usług opisanych w zawartych umowach.</w:t>
      </w:r>
    </w:p>
    <w:p w:rsidR="00547652" w:rsidRPr="00547652" w:rsidRDefault="00547652" w:rsidP="00547652">
      <w:pPr>
        <w:pStyle w:val="NormalnyWeb"/>
        <w:numPr>
          <w:ilvl w:val="0"/>
          <w:numId w:val="2"/>
        </w:numPr>
        <w:spacing w:before="0" w:beforeAutospacing="0"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6159A">
        <w:rPr>
          <w:rFonts w:asciiTheme="minorHAnsi" w:hAnsiTheme="minorHAnsi" w:cstheme="minorHAnsi"/>
          <w:sz w:val="22"/>
          <w:szCs w:val="22"/>
        </w:rPr>
        <w:t>Dane po zrealizowaniu celu, dla którego zostały zebrane, będą przetwarzane do celów archiwalnych i przechowywane przez okres niezbędny do zrealizowania przepisów dotyczących archiwizowania danych przez Administratora.</w:t>
      </w:r>
      <w:bookmarkStart w:id="0" w:name="_GoBack"/>
      <w:bookmarkEnd w:id="0"/>
    </w:p>
    <w:p w:rsidR="002073EF" w:rsidRPr="00047E03" w:rsidRDefault="002073EF" w:rsidP="00047E03">
      <w:pPr>
        <w:pStyle w:val="Akapitzlist"/>
        <w:numPr>
          <w:ilvl w:val="0"/>
          <w:numId w:val="2"/>
        </w:num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 xml:space="preserve">Informujemy, że posiadają Państwo prawo do: </w:t>
      </w:r>
    </w:p>
    <w:p w:rsidR="002073EF" w:rsidRPr="00047E03" w:rsidRDefault="002073EF" w:rsidP="00047E0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>dostępu do swoich danych osobowych,</w:t>
      </w:r>
    </w:p>
    <w:p w:rsidR="002073EF" w:rsidRPr="00047E03" w:rsidRDefault="002073EF" w:rsidP="00047E0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>sprostowania danych, które są nieprawidłowe,</w:t>
      </w:r>
    </w:p>
    <w:p w:rsidR="002073EF" w:rsidRPr="00047E03" w:rsidRDefault="002073EF" w:rsidP="00047E0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 xml:space="preserve">usunięcia danych, </w:t>
      </w:r>
    </w:p>
    <w:p w:rsidR="004D447A" w:rsidRPr="00047E03" w:rsidRDefault="002073EF" w:rsidP="00047E0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047E03">
        <w:rPr>
          <w:rFonts w:eastAsia="Times New Roman" w:cstheme="minorHAnsi"/>
          <w:bCs/>
          <w:color w:val="000000" w:themeColor="text1"/>
          <w:lang w:eastAsia="pl-PL"/>
        </w:rPr>
        <w:t xml:space="preserve">ograniczenia przetwarzania, </w:t>
      </w:r>
    </w:p>
    <w:p w:rsidR="002073EF" w:rsidRPr="00047E03" w:rsidRDefault="002073EF" w:rsidP="00047E0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047E03">
        <w:rPr>
          <w:rFonts w:cstheme="minorHAnsi"/>
          <w:color w:val="000000" w:themeColor="text1"/>
        </w:rPr>
        <w:t>wniesienia sprzeci</w:t>
      </w:r>
      <w:r w:rsidR="004D447A" w:rsidRPr="00047E03">
        <w:rPr>
          <w:rFonts w:cstheme="minorHAnsi"/>
          <w:color w:val="000000" w:themeColor="text1"/>
        </w:rPr>
        <w:t>wu wobec takiego przetwarzania</w:t>
      </w:r>
    </w:p>
    <w:p w:rsidR="002073EF" w:rsidRPr="00047E03" w:rsidRDefault="002073EF" w:rsidP="00047E0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047E03">
        <w:rPr>
          <w:rFonts w:cstheme="minorHAnsi"/>
          <w:color w:val="000000" w:themeColor="text1"/>
        </w:rPr>
        <w:t>przenoszenia danych,</w:t>
      </w:r>
    </w:p>
    <w:p w:rsidR="004D447A" w:rsidRPr="00047E03" w:rsidRDefault="004D447A" w:rsidP="00047E0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047E03">
        <w:rPr>
          <w:rFonts w:cstheme="minorHAnsi"/>
          <w:color w:val="000000" w:themeColor="text1"/>
        </w:rPr>
        <w:t>jeżeli przetwarzanie odbywa się na podstawie art. 6 ust. 1 lit. a RODO -  do cofnięcia zgody w dowolnym momencie, bez wpływu na zgodność z prawem przetwarzania, którego dokonano na podstawie zgody przed jej cofnięciem.</w:t>
      </w:r>
    </w:p>
    <w:p w:rsidR="002073EF" w:rsidRPr="00047E03" w:rsidRDefault="002073EF" w:rsidP="00047E03">
      <w:pPr>
        <w:spacing w:before="100" w:beforeAutospacing="1" w:after="100" w:afterAutospacing="1" w:line="360" w:lineRule="auto"/>
        <w:ind w:left="360" w:firstLine="348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>Administrator Danych może odmówić usunięcia danych, ograniczenia przetwarzania, przenoszenia danych, o ile ich przetwarzanie jest niezbędne, z uwagi na okoliczności o których mowa w art. 17, art. </w:t>
      </w:r>
      <w:r w:rsidR="004D447A" w:rsidRPr="00047E03">
        <w:rPr>
          <w:rFonts w:cstheme="minorHAnsi"/>
          <w:color w:val="000000" w:themeColor="text1"/>
        </w:rPr>
        <w:t xml:space="preserve">18, art. 20. </w:t>
      </w:r>
    </w:p>
    <w:p w:rsidR="004D447A" w:rsidRPr="00047E03" w:rsidRDefault="004D447A" w:rsidP="00047E0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eastAsia="Times New Roman" w:cstheme="minorHAnsi"/>
          <w:bCs/>
          <w:color w:val="000000" w:themeColor="text1"/>
          <w:lang w:eastAsia="pl-PL"/>
        </w:rPr>
        <w:t>Mają Państwo prawo do wniesienia skargi do organu nadzorczego, którym jest Prezes Urzędu Ochrony Danych Osobowych.</w:t>
      </w:r>
    </w:p>
    <w:p w:rsidR="005D37CC" w:rsidRPr="00047E03" w:rsidRDefault="005D37CC" w:rsidP="00047E0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 xml:space="preserve">Podanie danych osobowych w zakresie wynikającym z przepisów prawa jest obowiązkowe. W pozostałych przypadkach podanie danych ma charakter dobrowolny, ale niezbędny do realizacji celów. </w:t>
      </w:r>
    </w:p>
    <w:p w:rsidR="00C477E5" w:rsidRPr="00047E03" w:rsidRDefault="005D37CC" w:rsidP="00047E0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lastRenderedPageBreak/>
        <w:t>Państwa dane osobowe nie podlegają zautomatyzowanemu podejmowaniu decyzji, w tym profilowaniu</w:t>
      </w:r>
      <w:r w:rsidRPr="00047E03">
        <w:rPr>
          <w:rFonts w:eastAsia="Times New Roman" w:cstheme="minorHAnsi"/>
          <w:bCs/>
          <w:color w:val="000000" w:themeColor="text1"/>
          <w:lang w:eastAsia="pl-PL"/>
        </w:rPr>
        <w:t>.</w:t>
      </w:r>
    </w:p>
    <w:p w:rsidR="000A3F7D" w:rsidRPr="00047E03" w:rsidRDefault="000A3F7D" w:rsidP="00047E03">
      <w:pPr>
        <w:pStyle w:val="NormalnyWeb"/>
        <w:spacing w:before="0" w:beforeAutospacing="0" w:after="0"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0A3F7D" w:rsidRPr="00047E03" w:rsidRDefault="00F25CF0" w:rsidP="00047E03">
      <w:pPr>
        <w:spacing w:line="360" w:lineRule="auto"/>
        <w:jc w:val="both"/>
        <w:rPr>
          <w:rFonts w:cstheme="minorHAnsi"/>
          <w:color w:val="000000" w:themeColor="text1"/>
        </w:rPr>
      </w:pPr>
      <w:r w:rsidRPr="00047E03">
        <w:rPr>
          <w:rFonts w:cstheme="minorHAnsi"/>
          <w:color w:val="000000" w:themeColor="text1"/>
        </w:rPr>
        <w:t xml:space="preserve">Zasady dotyczące przetwarzania danych w serwisach www Powiatowego Ośrodka Dokumentacji Geodezyjnej i Kartograficznej </w:t>
      </w:r>
      <w:r w:rsidR="00862CA9" w:rsidRPr="00047E03">
        <w:rPr>
          <w:rFonts w:cstheme="minorHAnsi"/>
          <w:color w:val="000000" w:themeColor="text1"/>
        </w:rPr>
        <w:t xml:space="preserve">zostały określone w naszej Polityce prywatności pod adresem https://podgik.poznan.pl/polityka-prywatnosci/ </w:t>
      </w:r>
    </w:p>
    <w:sectPr w:rsidR="000A3F7D" w:rsidRPr="00047E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E4EF7"/>
    <w:multiLevelType w:val="hybridMultilevel"/>
    <w:tmpl w:val="F5BE2A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47858"/>
    <w:multiLevelType w:val="hybridMultilevel"/>
    <w:tmpl w:val="5B5435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BC46D7"/>
    <w:multiLevelType w:val="hybridMultilevel"/>
    <w:tmpl w:val="CAA83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D8025B"/>
    <w:multiLevelType w:val="hybridMultilevel"/>
    <w:tmpl w:val="0DBADA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F8071D"/>
    <w:multiLevelType w:val="multilevel"/>
    <w:tmpl w:val="01A0C4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5703B3"/>
    <w:multiLevelType w:val="hybridMultilevel"/>
    <w:tmpl w:val="6254ACD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0232418"/>
    <w:multiLevelType w:val="multilevel"/>
    <w:tmpl w:val="D292B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680112"/>
    <w:multiLevelType w:val="hybridMultilevel"/>
    <w:tmpl w:val="568CC4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817464"/>
    <w:multiLevelType w:val="multilevel"/>
    <w:tmpl w:val="EDB6F2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EA68AD"/>
    <w:multiLevelType w:val="hybridMultilevel"/>
    <w:tmpl w:val="F9FAB5D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7"/>
  </w:num>
  <w:num w:numId="6">
    <w:abstractNumId w:val="3"/>
  </w:num>
  <w:num w:numId="7">
    <w:abstractNumId w:val="9"/>
  </w:num>
  <w:num w:numId="8">
    <w:abstractNumId w:val="6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F7D"/>
    <w:rsid w:val="00047E03"/>
    <w:rsid w:val="000A3F7D"/>
    <w:rsid w:val="002073EF"/>
    <w:rsid w:val="00455F19"/>
    <w:rsid w:val="004C4F32"/>
    <w:rsid w:val="004D447A"/>
    <w:rsid w:val="00547652"/>
    <w:rsid w:val="005D37CC"/>
    <w:rsid w:val="00862CA9"/>
    <w:rsid w:val="0098360E"/>
    <w:rsid w:val="00C477E5"/>
    <w:rsid w:val="00C50FB3"/>
    <w:rsid w:val="00D41229"/>
    <w:rsid w:val="00D847D8"/>
    <w:rsid w:val="00F25CF0"/>
    <w:rsid w:val="00FC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509B8B-AE55-474F-9411-8656241B0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A3F7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A3F7D"/>
    <w:rPr>
      <w:color w:val="0563C1" w:themeColor="hyperlink"/>
      <w:u w:val="single"/>
    </w:rPr>
  </w:style>
  <w:style w:type="paragraph" w:styleId="Akapitzlist">
    <w:name w:val="List Paragraph"/>
    <w:aliases w:val="Numerowanie,L1,Akapit z listą5,Akapit normalny,List Paragraph"/>
    <w:basedOn w:val="Normalny"/>
    <w:link w:val="AkapitzlistZnak"/>
    <w:uiPriority w:val="34"/>
    <w:qFormat/>
    <w:rsid w:val="000A3F7D"/>
    <w:pPr>
      <w:spacing w:line="256" w:lineRule="auto"/>
      <w:ind w:left="720"/>
      <w:contextualSpacing/>
    </w:pPr>
  </w:style>
  <w:style w:type="character" w:customStyle="1" w:styleId="AkapitzlistZnak">
    <w:name w:val="Akapit z listą Znak"/>
    <w:aliases w:val="Numerowanie Znak,L1 Znak,Akapit z listą5 Znak,Akapit normalny Znak,List Paragraph Znak"/>
    <w:link w:val="Akapitzlist"/>
    <w:uiPriority w:val="34"/>
    <w:rsid w:val="000A3F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9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646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Frąckowiak</dc:creator>
  <cp:keywords/>
  <dc:description/>
  <cp:lastModifiedBy>Martyna Frąckowiak</cp:lastModifiedBy>
  <cp:revision>11</cp:revision>
  <dcterms:created xsi:type="dcterms:W3CDTF">2021-10-01T08:26:00Z</dcterms:created>
  <dcterms:modified xsi:type="dcterms:W3CDTF">2021-10-05T06:56:00Z</dcterms:modified>
</cp:coreProperties>
</file>